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52717" w14:textId="6BAABFA8" w:rsidR="00B43438" w:rsidRPr="00B43438" w:rsidRDefault="006E013E" w:rsidP="00B43438">
      <w:pPr>
        <w:jc w:val="center"/>
        <w:rPr>
          <w:b/>
          <w:bCs/>
          <w:u w:val="single"/>
        </w:rPr>
      </w:pPr>
      <w:r>
        <w:rPr>
          <w:b/>
          <w:bCs/>
          <w:u w:val="single"/>
        </w:rPr>
        <w:t>Human Rights and our Supply Chain</w:t>
      </w:r>
    </w:p>
    <w:p w14:paraId="381988A7" w14:textId="77777777" w:rsidR="00B43438" w:rsidRDefault="00B43438" w:rsidP="00B43438">
      <w:pPr>
        <w:tabs>
          <w:tab w:val="left" w:pos="2655"/>
        </w:tabs>
      </w:pPr>
      <w:r>
        <w:t>P F Cusack (Tool Supplies) Ltd initially carried out an assessment of their current suppliers and where they were globally. The results of this initial assessment were that we had 474 approved suppliers currently providing us with various products. Of the 474 approved suppliers we found the following:-</w:t>
      </w:r>
    </w:p>
    <w:p w14:paraId="469C4CB4" w14:textId="77777777" w:rsidR="00B43438" w:rsidRDefault="00B43438" w:rsidP="00B43438">
      <w:pPr>
        <w:tabs>
          <w:tab w:val="left" w:pos="2655"/>
        </w:tabs>
      </w:pPr>
    </w:p>
    <w:p w14:paraId="75376DA7" w14:textId="77777777" w:rsidR="00B43438" w:rsidRDefault="00B43438" w:rsidP="00B43438">
      <w:pPr>
        <w:pStyle w:val="ListParagraph"/>
        <w:numPr>
          <w:ilvl w:val="0"/>
          <w:numId w:val="2"/>
        </w:numPr>
        <w:tabs>
          <w:tab w:val="left" w:pos="2655"/>
        </w:tabs>
      </w:pPr>
      <w:r>
        <w:t>457 suppliers UK based</w:t>
      </w:r>
    </w:p>
    <w:p w14:paraId="6A769ED2" w14:textId="77777777" w:rsidR="00B43438" w:rsidRDefault="00B43438" w:rsidP="00B43438">
      <w:pPr>
        <w:pStyle w:val="ListParagraph"/>
        <w:numPr>
          <w:ilvl w:val="0"/>
          <w:numId w:val="2"/>
        </w:numPr>
        <w:tabs>
          <w:tab w:val="left" w:pos="2655"/>
        </w:tabs>
      </w:pPr>
      <w:r>
        <w:t>1 supplier in Northern Ireland</w:t>
      </w:r>
    </w:p>
    <w:p w14:paraId="63B7C191" w14:textId="77777777" w:rsidR="00B43438" w:rsidRDefault="00B43438" w:rsidP="00B43438">
      <w:pPr>
        <w:pStyle w:val="ListParagraph"/>
        <w:numPr>
          <w:ilvl w:val="0"/>
          <w:numId w:val="2"/>
        </w:numPr>
        <w:tabs>
          <w:tab w:val="left" w:pos="2655"/>
        </w:tabs>
      </w:pPr>
      <w:r>
        <w:t>2 suppliers in Southern Ireland</w:t>
      </w:r>
    </w:p>
    <w:p w14:paraId="1B89CB5E" w14:textId="77777777" w:rsidR="00B43438" w:rsidRDefault="00B43438" w:rsidP="00B43438">
      <w:pPr>
        <w:pStyle w:val="ListParagraph"/>
        <w:numPr>
          <w:ilvl w:val="0"/>
          <w:numId w:val="2"/>
        </w:numPr>
        <w:tabs>
          <w:tab w:val="left" w:pos="2655"/>
        </w:tabs>
      </w:pPr>
      <w:r>
        <w:t>1 supplier in Holland</w:t>
      </w:r>
    </w:p>
    <w:p w14:paraId="104B9A03" w14:textId="77777777" w:rsidR="00B43438" w:rsidRDefault="00B43438" w:rsidP="00B43438">
      <w:pPr>
        <w:pStyle w:val="ListParagraph"/>
        <w:numPr>
          <w:ilvl w:val="0"/>
          <w:numId w:val="2"/>
        </w:numPr>
        <w:tabs>
          <w:tab w:val="left" w:pos="2655"/>
        </w:tabs>
      </w:pPr>
      <w:r>
        <w:t>3 suppliers in Germany</w:t>
      </w:r>
    </w:p>
    <w:p w14:paraId="3F6015CB" w14:textId="77777777" w:rsidR="00B43438" w:rsidRDefault="00B43438" w:rsidP="00B43438">
      <w:pPr>
        <w:pStyle w:val="ListParagraph"/>
        <w:numPr>
          <w:ilvl w:val="0"/>
          <w:numId w:val="2"/>
        </w:numPr>
        <w:tabs>
          <w:tab w:val="left" w:pos="2655"/>
        </w:tabs>
      </w:pPr>
      <w:r>
        <w:t>1 supplier in Slovenia</w:t>
      </w:r>
    </w:p>
    <w:p w14:paraId="6430E921" w14:textId="77777777" w:rsidR="00B43438" w:rsidRDefault="00B43438" w:rsidP="00B43438">
      <w:pPr>
        <w:pStyle w:val="ListParagraph"/>
        <w:numPr>
          <w:ilvl w:val="0"/>
          <w:numId w:val="2"/>
        </w:numPr>
        <w:tabs>
          <w:tab w:val="left" w:pos="2655"/>
        </w:tabs>
      </w:pPr>
      <w:r>
        <w:t>1 supplier in Italy</w:t>
      </w:r>
    </w:p>
    <w:p w14:paraId="436C95C4" w14:textId="77777777" w:rsidR="00B43438" w:rsidRDefault="00B43438" w:rsidP="00B43438">
      <w:pPr>
        <w:pStyle w:val="ListParagraph"/>
        <w:numPr>
          <w:ilvl w:val="0"/>
          <w:numId w:val="2"/>
        </w:numPr>
        <w:tabs>
          <w:tab w:val="left" w:pos="2655"/>
        </w:tabs>
      </w:pPr>
      <w:r>
        <w:t>1 supplier in Taiwan</w:t>
      </w:r>
    </w:p>
    <w:p w14:paraId="37BA66EE" w14:textId="77777777" w:rsidR="00B43438" w:rsidRDefault="00B43438" w:rsidP="00B43438">
      <w:pPr>
        <w:pStyle w:val="ListParagraph"/>
        <w:numPr>
          <w:ilvl w:val="0"/>
          <w:numId w:val="2"/>
        </w:numPr>
        <w:tabs>
          <w:tab w:val="left" w:pos="2655"/>
        </w:tabs>
      </w:pPr>
      <w:r>
        <w:t>3 suppliers in India</w:t>
      </w:r>
    </w:p>
    <w:p w14:paraId="050B936E" w14:textId="77777777" w:rsidR="00B43438" w:rsidRDefault="00B43438" w:rsidP="00B43438">
      <w:pPr>
        <w:pStyle w:val="ListParagraph"/>
        <w:numPr>
          <w:ilvl w:val="0"/>
          <w:numId w:val="2"/>
        </w:numPr>
        <w:tabs>
          <w:tab w:val="left" w:pos="2655"/>
        </w:tabs>
      </w:pPr>
      <w:r>
        <w:t>3 suppliers in China</w:t>
      </w:r>
    </w:p>
    <w:p w14:paraId="282383B5" w14:textId="77777777" w:rsidR="00B43438" w:rsidRDefault="00B43438" w:rsidP="00B43438">
      <w:pPr>
        <w:pStyle w:val="ListParagraph"/>
        <w:numPr>
          <w:ilvl w:val="0"/>
          <w:numId w:val="2"/>
        </w:numPr>
        <w:tabs>
          <w:tab w:val="left" w:pos="2655"/>
        </w:tabs>
      </w:pPr>
      <w:r>
        <w:t>1 supplier in Sri Lanka</w:t>
      </w:r>
    </w:p>
    <w:p w14:paraId="758078B0" w14:textId="77777777" w:rsidR="00B43438" w:rsidRDefault="00B43438" w:rsidP="00B43438">
      <w:pPr>
        <w:tabs>
          <w:tab w:val="left" w:pos="2655"/>
        </w:tabs>
      </w:pPr>
    </w:p>
    <w:p w14:paraId="5CA2F225" w14:textId="77777777" w:rsidR="00B43438" w:rsidRDefault="00B43438" w:rsidP="00B43438">
      <w:pPr>
        <w:tabs>
          <w:tab w:val="left" w:pos="2655"/>
        </w:tabs>
      </w:pPr>
      <w:r>
        <w:t xml:space="preserve">Once we had this information we then carried out a generic risk assessment of the countries and suppliers in our supply chain deciding that SMETA audits needed to be carried out of our suppliers in India and China. </w:t>
      </w:r>
    </w:p>
    <w:p w14:paraId="7230592B" w14:textId="77777777" w:rsidR="00B43438" w:rsidRDefault="00B43438" w:rsidP="00B43438">
      <w:pPr>
        <w:tabs>
          <w:tab w:val="left" w:pos="2655"/>
        </w:tabs>
      </w:pPr>
    </w:p>
    <w:p w14:paraId="43D9BDC2" w14:textId="77777777" w:rsidR="00B43438" w:rsidRDefault="00B43438" w:rsidP="00B43438">
      <w:pPr>
        <w:tabs>
          <w:tab w:val="left" w:pos="2655"/>
        </w:tabs>
      </w:pPr>
      <w:r>
        <w:t xml:space="preserve">From the information contained within these SMETA audits, Brexit, discussions with our Sri Lankan and Taiwanese suppliers and the Northern Ireland Protocol we were then able to undertake a formal risk assessment of our supply chain taking into account the ETI 9 point base code and human rights due diligence including vulnerable workers such as women, children and migrant workers, health, safety &amp; environmental and freedom of association, local legislation etc.  </w:t>
      </w:r>
    </w:p>
    <w:p w14:paraId="13518E20" w14:textId="77777777" w:rsidR="00B43438" w:rsidRDefault="00B43438" w:rsidP="00B43438">
      <w:pPr>
        <w:tabs>
          <w:tab w:val="left" w:pos="2655"/>
        </w:tabs>
      </w:pPr>
    </w:p>
    <w:p w14:paraId="3AC62283" w14:textId="77777777" w:rsidR="00B43438" w:rsidRDefault="00B43438" w:rsidP="00B43438">
      <w:pPr>
        <w:tabs>
          <w:tab w:val="left" w:pos="2655"/>
        </w:tabs>
      </w:pPr>
      <w:r>
        <w:t>Once we had assessed the risks we were then able to look at our existing control measures and what we could do to further mitigate the risks and take appropriate action. Once we had assessed the risks and our control measures we then ranked them by severity, responsibility and leverage. This was done using our existing risk assessment scoring mechanism to ensure continuity with our existing documentation and risk assessments.</w:t>
      </w:r>
    </w:p>
    <w:p w14:paraId="4427F5B3" w14:textId="77777777" w:rsidR="00B43438" w:rsidRDefault="000421ED" w:rsidP="00B43438">
      <w:pPr>
        <w:tabs>
          <w:tab w:val="left" w:pos="1980"/>
        </w:tabs>
        <w:rPr>
          <w:rFonts w:ascii="Tenorite" w:eastAsia="Times New Roman" w:hAnsi="Tenorite" w:cs="Times New Roman"/>
          <w:lang w:eastAsia="en-GB"/>
        </w:rPr>
      </w:pPr>
      <w:r>
        <w:br/>
      </w:r>
      <w:r w:rsidR="00B43438">
        <w:rPr>
          <w:rFonts w:ascii="Tenorite" w:eastAsia="Times New Roman" w:hAnsi="Tenorite" w:cs="Times New Roman"/>
          <w:lang w:eastAsia="en-GB"/>
        </w:rPr>
        <w:t>On completion of our supply chain mapping and risk assessment  we were able to identify our areas of highest risk and to set priorities for the next two years for our human rights strategy which we review every three months and revise if required. Our strategy identifies four main priorities for our business and they are: -</w:t>
      </w:r>
    </w:p>
    <w:p w14:paraId="4C09A998" w14:textId="77777777" w:rsidR="00B43438" w:rsidRDefault="00B43438" w:rsidP="00B43438">
      <w:pPr>
        <w:tabs>
          <w:tab w:val="left" w:pos="1980"/>
        </w:tabs>
        <w:rPr>
          <w:rFonts w:ascii="Tenorite" w:eastAsia="Times New Roman" w:hAnsi="Tenorite" w:cs="Times New Roman"/>
          <w:lang w:eastAsia="en-GB"/>
        </w:rPr>
      </w:pPr>
    </w:p>
    <w:p w14:paraId="29BC16B2" w14:textId="1F6230EF" w:rsidR="00B43438" w:rsidRPr="006E013E" w:rsidRDefault="00B43438" w:rsidP="00B43438">
      <w:pPr>
        <w:pStyle w:val="ListParagraph"/>
        <w:numPr>
          <w:ilvl w:val="0"/>
          <w:numId w:val="3"/>
        </w:numPr>
        <w:tabs>
          <w:tab w:val="left" w:pos="1980"/>
        </w:tabs>
        <w:rPr>
          <w:rFonts w:asciiTheme="minorHAnsi" w:hAnsiTheme="minorHAnsi" w:cstheme="minorHAnsi"/>
          <w:lang w:eastAsia="en-GB"/>
        </w:rPr>
      </w:pPr>
      <w:r w:rsidRPr="006E013E">
        <w:rPr>
          <w:rFonts w:asciiTheme="minorHAnsi" w:hAnsiTheme="minorHAnsi" w:cstheme="minorHAnsi"/>
          <w:lang w:eastAsia="en-GB"/>
        </w:rPr>
        <w:t>Health, Safety and Welfare</w:t>
      </w:r>
      <w:r w:rsidR="00414647">
        <w:rPr>
          <w:rFonts w:asciiTheme="minorHAnsi" w:hAnsiTheme="minorHAnsi" w:cstheme="minorHAnsi"/>
          <w:lang w:eastAsia="en-GB"/>
        </w:rPr>
        <w:t xml:space="preserve"> (China in line with previous audits)</w:t>
      </w:r>
    </w:p>
    <w:p w14:paraId="2FBF6269" w14:textId="4794728B" w:rsidR="00B43438" w:rsidRPr="006E013E" w:rsidRDefault="00B43438" w:rsidP="00B43438">
      <w:pPr>
        <w:pStyle w:val="ListParagraph"/>
        <w:numPr>
          <w:ilvl w:val="0"/>
          <w:numId w:val="3"/>
        </w:numPr>
        <w:tabs>
          <w:tab w:val="left" w:pos="1980"/>
        </w:tabs>
        <w:rPr>
          <w:rFonts w:asciiTheme="minorHAnsi" w:hAnsiTheme="minorHAnsi" w:cstheme="minorHAnsi"/>
          <w:lang w:eastAsia="en-GB"/>
        </w:rPr>
      </w:pPr>
      <w:r w:rsidRPr="006E013E">
        <w:rPr>
          <w:rFonts w:asciiTheme="minorHAnsi" w:hAnsiTheme="minorHAnsi" w:cstheme="minorHAnsi"/>
          <w:lang w:eastAsia="en-GB"/>
        </w:rPr>
        <w:t>Discrimination through gender</w:t>
      </w:r>
      <w:r w:rsidR="00414647">
        <w:rPr>
          <w:rFonts w:asciiTheme="minorHAnsi" w:hAnsiTheme="minorHAnsi" w:cstheme="minorHAnsi"/>
          <w:lang w:eastAsia="en-GB"/>
        </w:rPr>
        <w:t xml:space="preserve"> (India)</w:t>
      </w:r>
    </w:p>
    <w:p w14:paraId="5C2F3561" w14:textId="62201FA6" w:rsidR="00B43438" w:rsidRPr="006E013E" w:rsidRDefault="00B43438" w:rsidP="00B43438">
      <w:pPr>
        <w:pStyle w:val="ListParagraph"/>
        <w:numPr>
          <w:ilvl w:val="0"/>
          <w:numId w:val="3"/>
        </w:numPr>
        <w:tabs>
          <w:tab w:val="left" w:pos="1980"/>
        </w:tabs>
        <w:rPr>
          <w:rFonts w:asciiTheme="minorHAnsi" w:hAnsiTheme="minorHAnsi" w:cstheme="minorHAnsi"/>
          <w:lang w:eastAsia="en-GB"/>
        </w:rPr>
      </w:pPr>
      <w:r w:rsidRPr="006E013E">
        <w:rPr>
          <w:rFonts w:asciiTheme="minorHAnsi" w:hAnsiTheme="minorHAnsi" w:cstheme="minorHAnsi"/>
          <w:lang w:eastAsia="en-GB"/>
        </w:rPr>
        <w:t>Decent working hours</w:t>
      </w:r>
      <w:r w:rsidR="00414647">
        <w:rPr>
          <w:rFonts w:asciiTheme="minorHAnsi" w:hAnsiTheme="minorHAnsi" w:cstheme="minorHAnsi"/>
          <w:lang w:eastAsia="en-GB"/>
        </w:rPr>
        <w:t xml:space="preserve"> (China, working with our suppliers in China in line with previous audits)</w:t>
      </w:r>
    </w:p>
    <w:p w14:paraId="1A1F9EE9" w14:textId="52D1D9B0" w:rsidR="00B43438" w:rsidRPr="006E013E" w:rsidRDefault="00B43438" w:rsidP="00B43438">
      <w:pPr>
        <w:pStyle w:val="ListParagraph"/>
        <w:numPr>
          <w:ilvl w:val="0"/>
          <w:numId w:val="3"/>
        </w:numPr>
        <w:tabs>
          <w:tab w:val="left" w:pos="1980"/>
        </w:tabs>
        <w:rPr>
          <w:rFonts w:asciiTheme="minorHAnsi" w:hAnsiTheme="minorHAnsi" w:cstheme="minorHAnsi"/>
          <w:lang w:eastAsia="en-GB"/>
        </w:rPr>
      </w:pPr>
      <w:r w:rsidRPr="006E013E">
        <w:rPr>
          <w:rFonts w:asciiTheme="minorHAnsi" w:hAnsiTheme="minorHAnsi" w:cstheme="minorHAnsi"/>
          <w:lang w:eastAsia="en-GB"/>
        </w:rPr>
        <w:t>Modern slavery</w:t>
      </w:r>
      <w:r w:rsidR="00414647">
        <w:rPr>
          <w:rFonts w:asciiTheme="minorHAnsi" w:hAnsiTheme="minorHAnsi" w:cstheme="minorHAnsi"/>
          <w:lang w:eastAsia="en-GB"/>
        </w:rPr>
        <w:t xml:space="preserve"> (</w:t>
      </w:r>
      <w:r w:rsidR="006B217B">
        <w:rPr>
          <w:rFonts w:asciiTheme="minorHAnsi" w:hAnsiTheme="minorHAnsi" w:cstheme="minorHAnsi"/>
          <w:lang w:eastAsia="en-GB"/>
        </w:rPr>
        <w:t>Supply chain questionnaires</w:t>
      </w:r>
      <w:r w:rsidR="009F6AA6">
        <w:rPr>
          <w:rFonts w:asciiTheme="minorHAnsi" w:hAnsiTheme="minorHAnsi" w:cstheme="minorHAnsi"/>
          <w:lang w:eastAsia="en-GB"/>
        </w:rPr>
        <w:t xml:space="preserve"> China and India</w:t>
      </w:r>
      <w:r w:rsidR="00414647">
        <w:rPr>
          <w:rFonts w:asciiTheme="minorHAnsi" w:hAnsiTheme="minorHAnsi" w:cstheme="minorHAnsi"/>
          <w:lang w:eastAsia="en-GB"/>
        </w:rPr>
        <w:t>)</w:t>
      </w:r>
    </w:p>
    <w:p w14:paraId="3D1CEE82" w14:textId="77777777" w:rsidR="00B43438" w:rsidRDefault="00B43438" w:rsidP="006E013E">
      <w:pPr>
        <w:pStyle w:val="ListParagraph"/>
        <w:tabs>
          <w:tab w:val="left" w:pos="1980"/>
        </w:tabs>
        <w:rPr>
          <w:rFonts w:ascii="Tenorite" w:hAnsi="Tenorite"/>
          <w:lang w:eastAsia="en-GB"/>
        </w:rPr>
      </w:pPr>
    </w:p>
    <w:p w14:paraId="4628F2CE" w14:textId="77777777" w:rsidR="006E013E" w:rsidRPr="00B43438" w:rsidRDefault="006E013E" w:rsidP="006E013E">
      <w:pPr>
        <w:pStyle w:val="ListParagraph"/>
        <w:tabs>
          <w:tab w:val="left" w:pos="1980"/>
        </w:tabs>
        <w:rPr>
          <w:rFonts w:ascii="Tenorite" w:hAnsi="Tenorite"/>
          <w:lang w:eastAsia="en-GB"/>
        </w:rPr>
      </w:pPr>
    </w:p>
    <w:p w14:paraId="19F6BDCE" w14:textId="77777777" w:rsidR="00B43438" w:rsidRPr="006E013E" w:rsidRDefault="00B43438" w:rsidP="00B43438">
      <w:pPr>
        <w:pStyle w:val="ListParagraph"/>
        <w:numPr>
          <w:ilvl w:val="0"/>
          <w:numId w:val="3"/>
        </w:numPr>
        <w:tabs>
          <w:tab w:val="left" w:pos="1980"/>
        </w:tabs>
        <w:rPr>
          <w:rFonts w:asciiTheme="minorHAnsi" w:hAnsiTheme="minorHAnsi" w:cstheme="minorHAnsi"/>
          <w:sz w:val="22"/>
          <w:szCs w:val="22"/>
          <w:lang w:eastAsia="en-GB"/>
        </w:rPr>
      </w:pPr>
      <w:r w:rsidRPr="006E013E">
        <w:rPr>
          <w:rFonts w:ascii="Tenorite" w:hAnsi="Tenorite"/>
          <w:sz w:val="22"/>
          <w:szCs w:val="22"/>
          <w:lang w:eastAsia="en-GB"/>
        </w:rPr>
        <w:t xml:space="preserve">As a company we recognise that in a number of cases we cannot address labour rights abuses without addressing the root causes which underly them. The four themes that </w:t>
      </w:r>
      <w:r w:rsidRPr="006E013E">
        <w:rPr>
          <w:rFonts w:asciiTheme="minorHAnsi" w:hAnsiTheme="minorHAnsi" w:cstheme="minorHAnsi"/>
          <w:sz w:val="22"/>
          <w:szCs w:val="22"/>
          <w:lang w:eastAsia="en-GB"/>
        </w:rPr>
        <w:t>we have recognised in our ethical trading strategy will help us as a company address some of the underlying issues. We also recognise that our custom provides opportunities and employment but that there is still a number of human rights issues associated with the different products that we purchase through our supply chain such as a countries minimum wage may not be enough to meet a workers basic needs and recognise that workers need to receive a fair share of the value they contribute to a company’s products so as to be able to afford basic needs for themselves and their families. With this in mind we are committed to working with trade unions, NGO’s and staff councils in our supply chain to identify and benchmark labour rights.</w:t>
      </w:r>
    </w:p>
    <w:p w14:paraId="5B573C1F" w14:textId="4A200DDC" w:rsidR="000421ED" w:rsidRPr="006E013E" w:rsidRDefault="000421ED" w:rsidP="006409AD">
      <w:pPr>
        <w:rPr>
          <w:rFonts w:asciiTheme="minorHAnsi" w:hAnsiTheme="minorHAnsi" w:cstheme="minorHAnsi"/>
          <w:lang w:eastAsia="ar-SA"/>
        </w:rPr>
      </w:pPr>
    </w:p>
    <w:p w14:paraId="507621AB" w14:textId="335BB9C1" w:rsidR="00B43438" w:rsidRPr="006E013E" w:rsidRDefault="00B43438" w:rsidP="00B43438">
      <w:pPr>
        <w:tabs>
          <w:tab w:val="left" w:pos="2655"/>
        </w:tabs>
        <w:rPr>
          <w:rFonts w:asciiTheme="minorHAnsi" w:eastAsia="Times New Roman" w:hAnsiTheme="minorHAnsi" w:cstheme="minorHAnsi"/>
          <w:lang w:eastAsia="en-GB"/>
        </w:rPr>
      </w:pPr>
      <w:r w:rsidRPr="006E013E">
        <w:rPr>
          <w:rFonts w:asciiTheme="minorHAnsi" w:eastAsia="Times New Roman" w:hAnsiTheme="minorHAnsi" w:cstheme="minorHAnsi"/>
          <w:lang w:eastAsia="en-GB"/>
        </w:rPr>
        <w:t>he main short term salient risks that we need to address are: -</w:t>
      </w:r>
    </w:p>
    <w:p w14:paraId="5EF6765C" w14:textId="77777777" w:rsidR="00B43438" w:rsidRPr="006E013E" w:rsidRDefault="00B43438" w:rsidP="00B43438">
      <w:pPr>
        <w:tabs>
          <w:tab w:val="left" w:pos="2655"/>
        </w:tabs>
        <w:rPr>
          <w:rFonts w:asciiTheme="minorHAnsi" w:eastAsia="Times New Roman" w:hAnsiTheme="minorHAnsi" w:cstheme="minorHAnsi"/>
          <w:lang w:eastAsia="en-GB"/>
        </w:rPr>
      </w:pPr>
    </w:p>
    <w:p w14:paraId="30278E13" w14:textId="33779B62" w:rsidR="00B43438" w:rsidRPr="006E013E" w:rsidRDefault="00B43438" w:rsidP="00B43438">
      <w:pPr>
        <w:pStyle w:val="ListParagraph"/>
        <w:numPr>
          <w:ilvl w:val="0"/>
          <w:numId w:val="4"/>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To continue to monitor and t</w:t>
      </w:r>
      <w:r w:rsidR="006E013E" w:rsidRPr="006E013E">
        <w:rPr>
          <w:rFonts w:asciiTheme="minorHAnsi" w:hAnsiTheme="minorHAnsi" w:cstheme="minorHAnsi"/>
          <w:sz w:val="22"/>
          <w:szCs w:val="22"/>
          <w:lang w:eastAsia="en-GB"/>
        </w:rPr>
        <w:t>est our products</w:t>
      </w:r>
      <w:r w:rsidRPr="006E013E">
        <w:rPr>
          <w:rFonts w:asciiTheme="minorHAnsi" w:hAnsiTheme="minorHAnsi" w:cstheme="minorHAnsi"/>
          <w:sz w:val="22"/>
          <w:szCs w:val="22"/>
          <w:lang w:eastAsia="en-GB"/>
        </w:rPr>
        <w:t xml:space="preserve"> to ensure compliance with all Health and safety </w:t>
      </w:r>
      <w:r w:rsidR="009F6AA6">
        <w:rPr>
          <w:rFonts w:asciiTheme="minorHAnsi" w:hAnsiTheme="minorHAnsi" w:cstheme="minorHAnsi"/>
          <w:sz w:val="22"/>
          <w:szCs w:val="22"/>
          <w:lang w:eastAsia="en-GB"/>
        </w:rPr>
        <w:t>standards . China being of concern with additional product testing required.</w:t>
      </w:r>
    </w:p>
    <w:p w14:paraId="788242E5" w14:textId="069594BC" w:rsidR="00B43438" w:rsidRPr="006E013E" w:rsidRDefault="00B43438" w:rsidP="00B43438">
      <w:pPr>
        <w:pStyle w:val="ListParagraph"/>
        <w:numPr>
          <w:ilvl w:val="0"/>
          <w:numId w:val="4"/>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 xml:space="preserve">The risk of recession, price rises and companies going into </w:t>
      </w:r>
      <w:r w:rsidR="009F6AA6">
        <w:rPr>
          <w:rFonts w:asciiTheme="minorHAnsi" w:hAnsiTheme="minorHAnsi" w:cstheme="minorHAnsi"/>
          <w:sz w:val="22"/>
          <w:szCs w:val="22"/>
          <w:lang w:eastAsia="en-GB"/>
        </w:rPr>
        <w:t>r</w:t>
      </w:r>
      <w:r w:rsidRPr="006E013E">
        <w:rPr>
          <w:rFonts w:asciiTheme="minorHAnsi" w:hAnsiTheme="minorHAnsi" w:cstheme="minorHAnsi"/>
          <w:sz w:val="22"/>
          <w:szCs w:val="22"/>
          <w:lang w:eastAsia="en-GB"/>
        </w:rPr>
        <w:t>eceivership or liquidation.</w:t>
      </w:r>
    </w:p>
    <w:p w14:paraId="384D3CC9" w14:textId="76B890A8" w:rsidR="00B43438" w:rsidRPr="006E013E" w:rsidRDefault="00B43438" w:rsidP="00B43438">
      <w:pPr>
        <w:pStyle w:val="ListParagraph"/>
        <w:numPr>
          <w:ilvl w:val="0"/>
          <w:numId w:val="4"/>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Monitor Brexit, the Windsor framework and the dual regulation for business and consumers in Northern Ireland</w:t>
      </w:r>
      <w:r w:rsidR="009F6AA6">
        <w:rPr>
          <w:rFonts w:asciiTheme="minorHAnsi" w:hAnsiTheme="minorHAnsi" w:cstheme="minorHAnsi"/>
          <w:sz w:val="22"/>
          <w:szCs w:val="22"/>
          <w:lang w:eastAsia="en-GB"/>
        </w:rPr>
        <w:t xml:space="preserve"> and the potential closure of the only land border with the EU.</w:t>
      </w:r>
    </w:p>
    <w:p w14:paraId="0621AC96" w14:textId="171BF2AA" w:rsidR="00B43438" w:rsidRPr="006E013E" w:rsidRDefault="00B43438" w:rsidP="00B43438">
      <w:pPr>
        <w:pStyle w:val="ListParagraph"/>
        <w:numPr>
          <w:ilvl w:val="0"/>
          <w:numId w:val="4"/>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Monitor External conflict, any escalation and how it will affect our supply chain</w:t>
      </w:r>
      <w:r w:rsidR="009F6AA6">
        <w:rPr>
          <w:rFonts w:asciiTheme="minorHAnsi" w:hAnsiTheme="minorHAnsi" w:cstheme="minorHAnsi"/>
          <w:sz w:val="22"/>
          <w:szCs w:val="22"/>
          <w:lang w:eastAsia="en-GB"/>
        </w:rPr>
        <w:t>. At present shipping is having to travel via the cape of good hope going the long way round, with possible delays on delivery causing excessive working hours once product arrives at destinations either for finishing or delivery.</w:t>
      </w:r>
    </w:p>
    <w:p w14:paraId="54E6A77F" w14:textId="5382D231" w:rsidR="00B43438" w:rsidRPr="006E013E" w:rsidRDefault="00B43438" w:rsidP="00B43438">
      <w:pPr>
        <w:pStyle w:val="ListParagraph"/>
        <w:numPr>
          <w:ilvl w:val="0"/>
          <w:numId w:val="4"/>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New overseas suppliers and the v</w:t>
      </w:r>
      <w:r w:rsidR="006E013E" w:rsidRPr="006E013E">
        <w:rPr>
          <w:rFonts w:asciiTheme="minorHAnsi" w:hAnsiTheme="minorHAnsi" w:cstheme="minorHAnsi"/>
          <w:sz w:val="22"/>
          <w:szCs w:val="22"/>
          <w:lang w:eastAsia="en-GB"/>
        </w:rPr>
        <w:t>e</w:t>
      </w:r>
      <w:r w:rsidRPr="006E013E">
        <w:rPr>
          <w:rFonts w:asciiTheme="minorHAnsi" w:hAnsiTheme="minorHAnsi" w:cstheme="minorHAnsi"/>
          <w:sz w:val="22"/>
          <w:szCs w:val="22"/>
          <w:lang w:eastAsia="en-GB"/>
        </w:rPr>
        <w:t>racity of any audits carried out.</w:t>
      </w:r>
      <w:r w:rsidR="009F6AA6">
        <w:rPr>
          <w:rFonts w:asciiTheme="minorHAnsi" w:hAnsiTheme="minorHAnsi" w:cstheme="minorHAnsi"/>
          <w:sz w:val="22"/>
          <w:szCs w:val="22"/>
          <w:lang w:eastAsia="en-GB"/>
        </w:rPr>
        <w:t xml:space="preserve"> Checks are carried out by staff visiting new suppliers but still only tends to be a grab sample particularly in China and India</w:t>
      </w:r>
    </w:p>
    <w:p w14:paraId="2FB48509" w14:textId="44CABBD8" w:rsidR="00B43438" w:rsidRPr="006E013E" w:rsidRDefault="00B43438" w:rsidP="00B43438">
      <w:pPr>
        <w:pStyle w:val="ListParagraph"/>
        <w:numPr>
          <w:ilvl w:val="0"/>
          <w:numId w:val="4"/>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Continued monitoring of our supply chain.</w:t>
      </w:r>
      <w:r w:rsidR="00FF6D7E">
        <w:rPr>
          <w:rFonts w:asciiTheme="minorHAnsi" w:hAnsiTheme="minorHAnsi" w:cstheme="minorHAnsi"/>
          <w:sz w:val="22"/>
          <w:szCs w:val="22"/>
          <w:lang w:eastAsia="en-GB"/>
        </w:rPr>
        <w:t xml:space="preserve"> Our new centralised procurement team at our Bilston depot now under the direction of the ETI team are now being trained in all aspects of modern slavery and are now highlighting issues in our supply chain and working with individual companies to help them improve their ETI issues where necessary </w:t>
      </w:r>
    </w:p>
    <w:p w14:paraId="3B607234" w14:textId="77777777" w:rsidR="00B43438" w:rsidRPr="006E013E" w:rsidRDefault="00B43438" w:rsidP="00B43438">
      <w:pPr>
        <w:tabs>
          <w:tab w:val="left" w:pos="2655"/>
        </w:tabs>
        <w:rPr>
          <w:rFonts w:asciiTheme="minorHAnsi" w:hAnsiTheme="minorHAnsi" w:cstheme="minorHAnsi"/>
          <w:lang w:eastAsia="en-GB"/>
        </w:rPr>
      </w:pPr>
    </w:p>
    <w:p w14:paraId="7E09F6C0" w14:textId="77777777" w:rsidR="00B43438" w:rsidRDefault="00B43438" w:rsidP="00B43438">
      <w:pPr>
        <w:tabs>
          <w:tab w:val="left" w:pos="2655"/>
        </w:tabs>
        <w:rPr>
          <w:rFonts w:asciiTheme="minorHAnsi" w:hAnsiTheme="minorHAnsi" w:cstheme="minorHAnsi"/>
          <w:lang w:eastAsia="en-GB"/>
        </w:rPr>
      </w:pPr>
    </w:p>
    <w:p w14:paraId="64E3D570" w14:textId="77777777" w:rsidR="00FF6D7E" w:rsidRDefault="00FF6D7E" w:rsidP="00B43438">
      <w:pPr>
        <w:tabs>
          <w:tab w:val="left" w:pos="2655"/>
        </w:tabs>
        <w:rPr>
          <w:rFonts w:asciiTheme="minorHAnsi" w:hAnsiTheme="minorHAnsi" w:cstheme="minorHAnsi"/>
          <w:lang w:eastAsia="en-GB"/>
        </w:rPr>
      </w:pPr>
    </w:p>
    <w:p w14:paraId="3524B4E6" w14:textId="77777777" w:rsidR="00FF6D7E" w:rsidRDefault="00FF6D7E" w:rsidP="00B43438">
      <w:pPr>
        <w:tabs>
          <w:tab w:val="left" w:pos="2655"/>
        </w:tabs>
        <w:rPr>
          <w:rFonts w:asciiTheme="minorHAnsi" w:hAnsiTheme="minorHAnsi" w:cstheme="minorHAnsi"/>
          <w:lang w:eastAsia="en-GB"/>
        </w:rPr>
      </w:pPr>
    </w:p>
    <w:p w14:paraId="209D2EA4" w14:textId="77777777" w:rsidR="00FF6D7E" w:rsidRDefault="00FF6D7E" w:rsidP="00B43438">
      <w:pPr>
        <w:tabs>
          <w:tab w:val="left" w:pos="2655"/>
        </w:tabs>
        <w:rPr>
          <w:rFonts w:asciiTheme="minorHAnsi" w:hAnsiTheme="minorHAnsi" w:cstheme="minorHAnsi"/>
          <w:lang w:eastAsia="en-GB"/>
        </w:rPr>
      </w:pPr>
    </w:p>
    <w:p w14:paraId="7AD2F91D" w14:textId="77777777" w:rsidR="00FF6D7E" w:rsidRDefault="00FF6D7E" w:rsidP="00B43438">
      <w:pPr>
        <w:tabs>
          <w:tab w:val="left" w:pos="2655"/>
        </w:tabs>
        <w:rPr>
          <w:rFonts w:asciiTheme="minorHAnsi" w:hAnsiTheme="minorHAnsi" w:cstheme="minorHAnsi"/>
          <w:lang w:eastAsia="en-GB"/>
        </w:rPr>
      </w:pPr>
    </w:p>
    <w:p w14:paraId="7B31A6B7" w14:textId="77777777" w:rsidR="00FF6D7E" w:rsidRDefault="00FF6D7E" w:rsidP="00B43438">
      <w:pPr>
        <w:tabs>
          <w:tab w:val="left" w:pos="2655"/>
        </w:tabs>
        <w:rPr>
          <w:rFonts w:asciiTheme="minorHAnsi" w:hAnsiTheme="minorHAnsi" w:cstheme="minorHAnsi"/>
          <w:lang w:eastAsia="en-GB"/>
        </w:rPr>
      </w:pPr>
    </w:p>
    <w:p w14:paraId="33DAC3BC" w14:textId="77777777" w:rsidR="00FF6D7E" w:rsidRDefault="00FF6D7E" w:rsidP="00B43438">
      <w:pPr>
        <w:tabs>
          <w:tab w:val="left" w:pos="2655"/>
        </w:tabs>
        <w:rPr>
          <w:rFonts w:asciiTheme="minorHAnsi" w:hAnsiTheme="minorHAnsi" w:cstheme="minorHAnsi"/>
          <w:lang w:eastAsia="en-GB"/>
        </w:rPr>
      </w:pPr>
    </w:p>
    <w:p w14:paraId="436112DD" w14:textId="77777777" w:rsidR="00FF6D7E" w:rsidRDefault="00FF6D7E" w:rsidP="00B43438">
      <w:pPr>
        <w:tabs>
          <w:tab w:val="left" w:pos="2655"/>
        </w:tabs>
        <w:rPr>
          <w:rFonts w:asciiTheme="minorHAnsi" w:hAnsiTheme="minorHAnsi" w:cstheme="minorHAnsi"/>
          <w:lang w:eastAsia="en-GB"/>
        </w:rPr>
      </w:pPr>
    </w:p>
    <w:p w14:paraId="4DF32D57" w14:textId="77777777" w:rsidR="00FF6D7E" w:rsidRDefault="00FF6D7E" w:rsidP="00B43438">
      <w:pPr>
        <w:tabs>
          <w:tab w:val="left" w:pos="2655"/>
        </w:tabs>
        <w:rPr>
          <w:rFonts w:asciiTheme="minorHAnsi" w:hAnsiTheme="minorHAnsi" w:cstheme="minorHAnsi"/>
          <w:lang w:eastAsia="en-GB"/>
        </w:rPr>
      </w:pPr>
    </w:p>
    <w:p w14:paraId="18C0C5B6" w14:textId="77777777" w:rsidR="00FF6D7E" w:rsidRDefault="00FF6D7E" w:rsidP="00B43438">
      <w:pPr>
        <w:tabs>
          <w:tab w:val="left" w:pos="2655"/>
        </w:tabs>
        <w:rPr>
          <w:rFonts w:asciiTheme="minorHAnsi" w:hAnsiTheme="minorHAnsi" w:cstheme="minorHAnsi"/>
          <w:lang w:eastAsia="en-GB"/>
        </w:rPr>
      </w:pPr>
    </w:p>
    <w:p w14:paraId="260B5CA1" w14:textId="77777777" w:rsidR="00FF6D7E" w:rsidRDefault="00FF6D7E" w:rsidP="00B43438">
      <w:pPr>
        <w:tabs>
          <w:tab w:val="left" w:pos="2655"/>
        </w:tabs>
        <w:rPr>
          <w:rFonts w:asciiTheme="minorHAnsi" w:hAnsiTheme="minorHAnsi" w:cstheme="minorHAnsi"/>
          <w:lang w:eastAsia="en-GB"/>
        </w:rPr>
      </w:pPr>
    </w:p>
    <w:p w14:paraId="59A10004" w14:textId="77777777" w:rsidR="00FF6D7E" w:rsidRDefault="00FF6D7E" w:rsidP="00B43438">
      <w:pPr>
        <w:tabs>
          <w:tab w:val="left" w:pos="2655"/>
        </w:tabs>
        <w:rPr>
          <w:rFonts w:asciiTheme="minorHAnsi" w:hAnsiTheme="minorHAnsi" w:cstheme="minorHAnsi"/>
          <w:lang w:eastAsia="en-GB"/>
        </w:rPr>
      </w:pPr>
    </w:p>
    <w:p w14:paraId="2B560BD5" w14:textId="77777777" w:rsidR="00FF6D7E" w:rsidRDefault="00FF6D7E" w:rsidP="00B43438">
      <w:pPr>
        <w:tabs>
          <w:tab w:val="left" w:pos="2655"/>
        </w:tabs>
        <w:rPr>
          <w:rFonts w:asciiTheme="minorHAnsi" w:hAnsiTheme="minorHAnsi" w:cstheme="minorHAnsi"/>
          <w:lang w:eastAsia="en-GB"/>
        </w:rPr>
      </w:pPr>
    </w:p>
    <w:p w14:paraId="5F0583E1" w14:textId="77777777" w:rsidR="00FF6D7E" w:rsidRDefault="00FF6D7E" w:rsidP="00B43438">
      <w:pPr>
        <w:tabs>
          <w:tab w:val="left" w:pos="2655"/>
        </w:tabs>
        <w:rPr>
          <w:rFonts w:asciiTheme="minorHAnsi" w:hAnsiTheme="minorHAnsi" w:cstheme="minorHAnsi"/>
          <w:lang w:eastAsia="en-GB"/>
        </w:rPr>
      </w:pPr>
    </w:p>
    <w:p w14:paraId="51562824" w14:textId="77777777" w:rsidR="00FF6D7E" w:rsidRDefault="00FF6D7E" w:rsidP="00B43438">
      <w:pPr>
        <w:tabs>
          <w:tab w:val="left" w:pos="2655"/>
        </w:tabs>
        <w:rPr>
          <w:rFonts w:asciiTheme="minorHAnsi" w:hAnsiTheme="minorHAnsi" w:cstheme="minorHAnsi"/>
          <w:lang w:eastAsia="en-GB"/>
        </w:rPr>
      </w:pPr>
    </w:p>
    <w:p w14:paraId="7626778F" w14:textId="77777777" w:rsidR="00FF6D7E" w:rsidRPr="006E013E" w:rsidRDefault="00FF6D7E" w:rsidP="00B43438">
      <w:pPr>
        <w:tabs>
          <w:tab w:val="left" w:pos="2655"/>
        </w:tabs>
        <w:rPr>
          <w:rFonts w:asciiTheme="minorHAnsi" w:hAnsiTheme="minorHAnsi" w:cstheme="minorHAnsi"/>
          <w:lang w:eastAsia="en-GB"/>
        </w:rPr>
      </w:pPr>
    </w:p>
    <w:p w14:paraId="5F4C16FD" w14:textId="71EFF76C" w:rsidR="00B43438" w:rsidRPr="006E013E" w:rsidRDefault="00B43438" w:rsidP="00B43438">
      <w:pPr>
        <w:tabs>
          <w:tab w:val="left" w:pos="2655"/>
        </w:tabs>
        <w:rPr>
          <w:rFonts w:asciiTheme="minorHAnsi" w:hAnsiTheme="minorHAnsi" w:cstheme="minorHAnsi"/>
          <w:lang w:eastAsia="en-GB"/>
        </w:rPr>
      </w:pPr>
      <w:r w:rsidRPr="006E013E">
        <w:rPr>
          <w:rFonts w:asciiTheme="minorHAnsi" w:hAnsiTheme="minorHAnsi" w:cstheme="minorHAnsi"/>
          <w:lang w:eastAsia="en-GB"/>
        </w:rPr>
        <w:t>The medium and long term salient risks and ethical trading moving forward: -</w:t>
      </w:r>
    </w:p>
    <w:p w14:paraId="051ACFD7" w14:textId="77777777" w:rsidR="00B43438" w:rsidRPr="006E013E" w:rsidRDefault="00B43438" w:rsidP="00B43438">
      <w:pPr>
        <w:tabs>
          <w:tab w:val="left" w:pos="2655"/>
        </w:tabs>
        <w:rPr>
          <w:rFonts w:asciiTheme="minorHAnsi" w:hAnsiTheme="minorHAnsi" w:cstheme="minorHAnsi"/>
          <w:lang w:eastAsia="en-GB"/>
        </w:rPr>
      </w:pPr>
    </w:p>
    <w:p w14:paraId="70A41C1B" w14:textId="06490B46" w:rsidR="00B43438" w:rsidRPr="006E013E" w:rsidRDefault="00B43438" w:rsidP="00B43438">
      <w:pPr>
        <w:pStyle w:val="ListParagraph"/>
        <w:numPr>
          <w:ilvl w:val="0"/>
          <w:numId w:val="5"/>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Continue working with our suppliers to reduce non-conforming</w:t>
      </w:r>
      <w:r w:rsidR="009F6AA6">
        <w:rPr>
          <w:rFonts w:asciiTheme="minorHAnsi" w:hAnsiTheme="minorHAnsi" w:cstheme="minorHAnsi"/>
          <w:sz w:val="22"/>
          <w:szCs w:val="22"/>
          <w:lang w:eastAsia="en-GB"/>
        </w:rPr>
        <w:t>/counterfeit</w:t>
      </w:r>
      <w:r w:rsidRPr="006E013E">
        <w:rPr>
          <w:rFonts w:asciiTheme="minorHAnsi" w:hAnsiTheme="minorHAnsi" w:cstheme="minorHAnsi"/>
          <w:sz w:val="22"/>
          <w:szCs w:val="22"/>
          <w:lang w:eastAsia="en-GB"/>
        </w:rPr>
        <w:t xml:space="preserve"> products and ensure that all</w:t>
      </w:r>
      <w:r w:rsidR="006E013E" w:rsidRPr="006E013E">
        <w:rPr>
          <w:rFonts w:asciiTheme="minorHAnsi" w:hAnsiTheme="minorHAnsi" w:cstheme="minorHAnsi"/>
          <w:sz w:val="22"/>
          <w:szCs w:val="22"/>
          <w:lang w:eastAsia="en-GB"/>
        </w:rPr>
        <w:t xml:space="preserve"> our products</w:t>
      </w:r>
      <w:r w:rsidRPr="006E013E">
        <w:rPr>
          <w:rFonts w:asciiTheme="minorHAnsi" w:hAnsiTheme="minorHAnsi" w:cstheme="minorHAnsi"/>
          <w:sz w:val="22"/>
          <w:szCs w:val="22"/>
          <w:lang w:eastAsia="en-GB"/>
        </w:rPr>
        <w:t xml:space="preserve"> conform to specified legislative requirements</w:t>
      </w:r>
      <w:r w:rsidR="009F6AA6">
        <w:rPr>
          <w:rFonts w:asciiTheme="minorHAnsi" w:hAnsiTheme="minorHAnsi" w:cstheme="minorHAnsi"/>
          <w:sz w:val="22"/>
          <w:szCs w:val="22"/>
          <w:lang w:eastAsia="en-GB"/>
        </w:rPr>
        <w:t xml:space="preserve"> across all of our supply chain</w:t>
      </w:r>
    </w:p>
    <w:p w14:paraId="62D73011" w14:textId="77777777" w:rsidR="00B43438" w:rsidRPr="006E013E" w:rsidRDefault="00B43438" w:rsidP="00B43438">
      <w:pPr>
        <w:pStyle w:val="ListParagraph"/>
        <w:numPr>
          <w:ilvl w:val="0"/>
          <w:numId w:val="5"/>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Ensure that all of our overseas suppliers continue to have SMETA audits (including new suppliers), and ensure that any remedial actions resulting from audits are corrected.</w:t>
      </w:r>
    </w:p>
    <w:p w14:paraId="745BEA8B" w14:textId="77777777" w:rsidR="00B43438" w:rsidRPr="006E013E" w:rsidRDefault="00B43438" w:rsidP="00B43438">
      <w:pPr>
        <w:pStyle w:val="ListParagraph"/>
        <w:numPr>
          <w:ilvl w:val="0"/>
          <w:numId w:val="5"/>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Promote staff training and set dates for repeating this training.</w:t>
      </w:r>
    </w:p>
    <w:p w14:paraId="0541C5B2" w14:textId="1C5F81CB" w:rsidR="00B43438" w:rsidRPr="006E013E" w:rsidRDefault="00B43438" w:rsidP="00B43438">
      <w:pPr>
        <w:pStyle w:val="ListParagraph"/>
        <w:numPr>
          <w:ilvl w:val="0"/>
          <w:numId w:val="5"/>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Sustain improved interaction between area sales managers and procurement team with suppliers with area sales managers, continuing to gain a more rounded approach to compliance checking from audits</w:t>
      </w:r>
      <w:r w:rsidR="009F6AA6">
        <w:rPr>
          <w:rFonts w:asciiTheme="minorHAnsi" w:hAnsiTheme="minorHAnsi" w:cstheme="minorHAnsi"/>
          <w:sz w:val="22"/>
          <w:szCs w:val="22"/>
          <w:lang w:eastAsia="en-GB"/>
        </w:rPr>
        <w:t xml:space="preserve"> by improved training and understanding of modern slavery risks</w:t>
      </w:r>
    </w:p>
    <w:p w14:paraId="4749E00E" w14:textId="77777777" w:rsidR="00B43438" w:rsidRPr="006E013E" w:rsidRDefault="00B43438" w:rsidP="00B43438">
      <w:pPr>
        <w:pStyle w:val="ListParagraph"/>
        <w:numPr>
          <w:ilvl w:val="0"/>
          <w:numId w:val="5"/>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Continue to monitor our supply chain and ensure continued supply of products.</w:t>
      </w:r>
    </w:p>
    <w:p w14:paraId="2D1C5356" w14:textId="541571F4" w:rsidR="006E013E" w:rsidRPr="00FF6D7E" w:rsidRDefault="00B43438" w:rsidP="00FF6D7E">
      <w:pPr>
        <w:pStyle w:val="ListParagraph"/>
        <w:numPr>
          <w:ilvl w:val="0"/>
          <w:numId w:val="5"/>
        </w:numPr>
        <w:tabs>
          <w:tab w:val="left" w:pos="2655"/>
        </w:tabs>
        <w:rPr>
          <w:rFonts w:asciiTheme="minorHAnsi" w:hAnsiTheme="minorHAnsi" w:cstheme="minorHAnsi"/>
          <w:sz w:val="22"/>
          <w:szCs w:val="22"/>
          <w:lang w:eastAsia="en-GB"/>
        </w:rPr>
      </w:pPr>
      <w:r w:rsidRPr="006E013E">
        <w:rPr>
          <w:rFonts w:asciiTheme="minorHAnsi" w:hAnsiTheme="minorHAnsi" w:cstheme="minorHAnsi"/>
          <w:sz w:val="22"/>
          <w:szCs w:val="22"/>
          <w:lang w:eastAsia="en-GB"/>
        </w:rPr>
        <w:t xml:space="preserve"> Maintain support for a number of charities and local clubs including BMX club in Highbridge and further work with schools and social enterprises such as the glasshouse, which offers a second chance through horticultural training to women based in UK prisons. </w:t>
      </w:r>
    </w:p>
    <w:p w14:paraId="06FEAB2D" w14:textId="77777777" w:rsidR="006E013E" w:rsidRDefault="006E013E" w:rsidP="006E013E">
      <w:pPr>
        <w:widowControl w:val="0"/>
        <w:autoSpaceDE w:val="0"/>
        <w:autoSpaceDN w:val="0"/>
        <w:adjustRightInd w:val="0"/>
        <w:rPr>
          <w:rFonts w:asciiTheme="minorHAnsi" w:hAnsiTheme="minorHAnsi" w:cstheme="minorHAnsi"/>
          <w:b/>
          <w:bCs/>
          <w:lang w:eastAsia="en-GB"/>
        </w:rPr>
      </w:pPr>
    </w:p>
    <w:p w14:paraId="02A43533"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F5EAF3C"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7BEA2577"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D58D396"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71B7D45E"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2262CAA9"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23E9D0E"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0599FBEC"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78881ACD"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7B2D832D"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6EC95EF6"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2AA5F456"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5335D0CF"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3D69FE7C"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1B8F4FEC"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02CBDC0E"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7B76C4C4"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1C7DE654"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1F812137"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1508CDF"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0ABCD33E"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7C10FCC7"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9704029"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0BB81D60"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01E2F7C"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506DBD7B"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4B390CD0"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245BFFA5"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3FF9D82E" w14:textId="77777777" w:rsidR="00FF6D7E" w:rsidRDefault="00FF6D7E" w:rsidP="006E013E">
      <w:pPr>
        <w:widowControl w:val="0"/>
        <w:autoSpaceDE w:val="0"/>
        <w:autoSpaceDN w:val="0"/>
        <w:adjustRightInd w:val="0"/>
        <w:rPr>
          <w:rFonts w:asciiTheme="minorHAnsi" w:hAnsiTheme="minorHAnsi" w:cstheme="minorHAnsi"/>
          <w:b/>
          <w:bCs/>
          <w:lang w:eastAsia="en-GB"/>
        </w:rPr>
      </w:pPr>
    </w:p>
    <w:p w14:paraId="22023272" w14:textId="32B5E428" w:rsidR="006E013E" w:rsidRPr="006E013E" w:rsidRDefault="006E013E" w:rsidP="006E013E">
      <w:pPr>
        <w:widowControl w:val="0"/>
        <w:autoSpaceDE w:val="0"/>
        <w:autoSpaceDN w:val="0"/>
        <w:adjustRightInd w:val="0"/>
        <w:rPr>
          <w:rFonts w:asciiTheme="minorHAnsi" w:hAnsiTheme="minorHAnsi" w:cstheme="minorHAnsi"/>
          <w:b/>
          <w:bCs/>
          <w:lang w:eastAsia="en-GB"/>
        </w:rPr>
      </w:pPr>
      <w:r w:rsidRPr="006E013E">
        <w:rPr>
          <w:rFonts w:asciiTheme="minorHAnsi" w:hAnsiTheme="minorHAnsi" w:cstheme="minorHAnsi"/>
          <w:b/>
          <w:bCs/>
          <w:lang w:eastAsia="en-GB"/>
        </w:rPr>
        <w:t>MOVING FORWARD IN 2024/2025 AND THE FUTURE</w:t>
      </w:r>
    </w:p>
    <w:p w14:paraId="49560865" w14:textId="77777777" w:rsidR="006E013E" w:rsidRPr="006E013E" w:rsidRDefault="006E013E" w:rsidP="006E013E">
      <w:pPr>
        <w:pStyle w:val="ListParagraph"/>
        <w:ind w:left="0"/>
        <w:jc w:val="both"/>
        <w:rPr>
          <w:rFonts w:asciiTheme="minorHAnsi" w:hAnsiTheme="minorHAnsi" w:cstheme="minorHAnsi"/>
          <w:sz w:val="22"/>
          <w:szCs w:val="22"/>
        </w:rPr>
      </w:pPr>
    </w:p>
    <w:p w14:paraId="048CE163" w14:textId="26182A05" w:rsidR="006E013E" w:rsidRPr="006E013E" w:rsidRDefault="006E013E" w:rsidP="006E013E">
      <w:pPr>
        <w:pStyle w:val="ListParagraph"/>
        <w:numPr>
          <w:ilvl w:val="0"/>
          <w:numId w:val="7"/>
        </w:numPr>
        <w:spacing w:after="374"/>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eastAsiaTheme="minorHAnsi" w:hAnsiTheme="minorHAnsi" w:cstheme="minorHAnsi"/>
          <w:sz w:val="22"/>
          <w:szCs w:val="22"/>
          <w:shd w:val="clear" w:color="auto" w:fill="FFFFFF"/>
        </w:rPr>
        <w:t>We will be looking at the possibility of extending the use of outside auditors to undertake audits of our supply chain</w:t>
      </w:r>
      <w:r w:rsidR="00FF6D7E">
        <w:rPr>
          <w:rFonts w:asciiTheme="minorHAnsi" w:eastAsiaTheme="minorHAnsi" w:hAnsiTheme="minorHAnsi" w:cstheme="minorHAnsi"/>
          <w:sz w:val="22"/>
          <w:szCs w:val="22"/>
          <w:shd w:val="clear" w:color="auto" w:fill="FFFFFF"/>
        </w:rPr>
        <w:t xml:space="preserve"> and using our own staff to undertake site visits and audits</w:t>
      </w:r>
      <w:r w:rsidRPr="006E013E">
        <w:rPr>
          <w:rFonts w:asciiTheme="minorHAnsi" w:eastAsiaTheme="minorHAnsi" w:hAnsiTheme="minorHAnsi" w:cstheme="minorHAnsi"/>
          <w:sz w:val="22"/>
          <w:szCs w:val="22"/>
          <w:shd w:val="clear" w:color="auto" w:fill="FFFFFF"/>
        </w:rPr>
        <w:t>.</w:t>
      </w:r>
    </w:p>
    <w:p w14:paraId="2BAF4C83" w14:textId="455F5A7E" w:rsidR="006E013E" w:rsidRPr="006E013E" w:rsidRDefault="006E013E" w:rsidP="006E013E">
      <w:pPr>
        <w:pStyle w:val="ListParagraph"/>
        <w:numPr>
          <w:ilvl w:val="0"/>
          <w:numId w:val="7"/>
        </w:numPr>
        <w:spacing w:after="374"/>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eastAsiaTheme="minorHAnsi" w:hAnsiTheme="minorHAnsi" w:cstheme="minorHAnsi"/>
          <w:sz w:val="22"/>
          <w:szCs w:val="22"/>
          <w:shd w:val="clear" w:color="auto" w:fill="FFFFFF"/>
        </w:rPr>
        <w:t>Continue training of our staff in ethical trading issues including anti-bribery and corruption.</w:t>
      </w:r>
      <w:r w:rsidR="00FF6D7E">
        <w:rPr>
          <w:rFonts w:asciiTheme="minorHAnsi" w:eastAsiaTheme="minorHAnsi" w:hAnsiTheme="minorHAnsi" w:cstheme="minorHAnsi"/>
          <w:sz w:val="22"/>
          <w:szCs w:val="22"/>
          <w:shd w:val="clear" w:color="auto" w:fill="FFFFFF"/>
        </w:rPr>
        <w:t xml:space="preserve"> This is now being </w:t>
      </w:r>
      <w:proofErr w:type="spellStart"/>
      <w:r w:rsidR="00FF6D7E">
        <w:rPr>
          <w:rFonts w:asciiTheme="minorHAnsi" w:eastAsiaTheme="minorHAnsi" w:hAnsiTheme="minorHAnsi" w:cstheme="minorHAnsi"/>
          <w:sz w:val="22"/>
          <w:szCs w:val="22"/>
          <w:shd w:val="clear" w:color="auto" w:fill="FFFFFF"/>
        </w:rPr>
        <w:t>roled</w:t>
      </w:r>
      <w:proofErr w:type="spellEnd"/>
      <w:r w:rsidR="00FF6D7E">
        <w:rPr>
          <w:rFonts w:asciiTheme="minorHAnsi" w:eastAsiaTheme="minorHAnsi" w:hAnsiTheme="minorHAnsi" w:cstheme="minorHAnsi"/>
          <w:sz w:val="22"/>
          <w:szCs w:val="22"/>
          <w:shd w:val="clear" w:color="auto" w:fill="FFFFFF"/>
        </w:rPr>
        <w:t xml:space="preserve"> out to our new procurement team</w:t>
      </w:r>
    </w:p>
    <w:p w14:paraId="7F17043E" w14:textId="77777777" w:rsidR="006E013E" w:rsidRPr="006E013E" w:rsidRDefault="006E013E" w:rsidP="006E013E">
      <w:pPr>
        <w:pStyle w:val="ListParagraph"/>
        <w:numPr>
          <w:ilvl w:val="0"/>
          <w:numId w:val="7"/>
        </w:numPr>
        <w:spacing w:after="374"/>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eastAsiaTheme="minorHAnsi" w:hAnsiTheme="minorHAnsi" w:cstheme="minorHAnsi"/>
          <w:sz w:val="22"/>
          <w:szCs w:val="22"/>
          <w:shd w:val="clear" w:color="auto" w:fill="FFFFFF"/>
        </w:rPr>
        <w:t>Review and audit our supply chain mapping assessment and close off any non-conformances</w:t>
      </w:r>
    </w:p>
    <w:p w14:paraId="310AC9BE" w14:textId="77777777" w:rsidR="006E013E" w:rsidRPr="006E013E" w:rsidRDefault="006E013E" w:rsidP="006E013E">
      <w:pPr>
        <w:pStyle w:val="ListParagraph"/>
        <w:numPr>
          <w:ilvl w:val="0"/>
          <w:numId w:val="7"/>
        </w:numPr>
        <w:spacing w:after="374"/>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eastAsiaTheme="minorHAnsi" w:hAnsiTheme="minorHAnsi" w:cstheme="minorHAnsi"/>
          <w:sz w:val="22"/>
          <w:szCs w:val="22"/>
          <w:shd w:val="clear" w:color="auto" w:fill="FFFFFF"/>
        </w:rPr>
        <w:t>Monitor the ongoing conflicts around the world and the risks to our supply chain.</w:t>
      </w:r>
    </w:p>
    <w:p w14:paraId="05EA4463" w14:textId="77777777" w:rsidR="006E013E" w:rsidRPr="006E013E" w:rsidRDefault="006E013E" w:rsidP="006E013E">
      <w:pPr>
        <w:pStyle w:val="ListParagraph"/>
        <w:numPr>
          <w:ilvl w:val="0"/>
          <w:numId w:val="7"/>
        </w:numPr>
        <w:spacing w:after="374"/>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eastAsiaTheme="minorHAnsi" w:hAnsiTheme="minorHAnsi" w:cstheme="minorHAnsi"/>
          <w:sz w:val="22"/>
          <w:szCs w:val="22"/>
          <w:shd w:val="clear" w:color="auto" w:fill="FFFFFF"/>
        </w:rPr>
        <w:t>ETI training for key staff to maintain our systems and membership</w:t>
      </w:r>
    </w:p>
    <w:p w14:paraId="5D1126D2" w14:textId="7786F0B1" w:rsidR="006E013E" w:rsidRPr="006E013E" w:rsidRDefault="006E013E" w:rsidP="006E013E">
      <w:pPr>
        <w:pStyle w:val="ListParagraph"/>
        <w:numPr>
          <w:ilvl w:val="0"/>
          <w:numId w:val="7"/>
        </w:numPr>
        <w:spacing w:after="374"/>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eastAsiaTheme="minorHAnsi" w:hAnsiTheme="minorHAnsi" w:cstheme="minorHAnsi"/>
          <w:sz w:val="22"/>
          <w:szCs w:val="22"/>
          <w:shd w:val="clear" w:color="auto" w:fill="FFFFFF"/>
        </w:rPr>
        <w:t>Collaborate with ETI initiatives</w:t>
      </w:r>
      <w:r w:rsidRPr="006E013E">
        <w:rPr>
          <w:rFonts w:asciiTheme="minorHAnsi" w:hAnsiTheme="minorHAnsi" w:cstheme="minorHAnsi"/>
          <w:sz w:val="22"/>
          <w:szCs w:val="22"/>
          <w:lang w:eastAsia="en-GB"/>
        </w:rPr>
        <w:t xml:space="preserve">     </w:t>
      </w:r>
      <w:r w:rsidRPr="006E013E">
        <w:rPr>
          <w:rFonts w:asciiTheme="minorHAnsi" w:hAnsiTheme="minorHAnsi" w:cstheme="minorHAnsi"/>
        </w:rPr>
        <w:br/>
      </w:r>
      <w:r w:rsidRPr="006E013E">
        <w:rPr>
          <w:rFonts w:asciiTheme="minorHAnsi" w:hAnsiTheme="minorHAnsi" w:cstheme="minorHAnsi"/>
        </w:rPr>
        <w:br/>
      </w:r>
      <w:r w:rsidRPr="006E013E">
        <w:rPr>
          <w:rFonts w:asciiTheme="minorHAnsi" w:hAnsiTheme="minorHAnsi" w:cstheme="minorHAnsi"/>
          <w:shd w:val="clear" w:color="auto" w:fill="FFFFFF"/>
        </w:rPr>
        <w:t>P F Cusack (Tool Supplies) Ltd  is committed to upholding human rights, safety, sustainability and business ethics in our supply chain and we will be reviewing our progress and effectiveness in combatting slavery and human trafficking on a regular basis.</w:t>
      </w:r>
    </w:p>
    <w:p w14:paraId="5CC79886" w14:textId="4E161282" w:rsidR="006E013E" w:rsidRPr="006E013E" w:rsidRDefault="006E013E" w:rsidP="006E013E">
      <w:pPr>
        <w:pStyle w:val="ListParagraph"/>
        <w:spacing w:after="374"/>
        <w:ind w:left="1080"/>
        <w:contextualSpacing w:val="0"/>
        <w:textAlignment w:val="baseline"/>
        <w:rPr>
          <w:rFonts w:asciiTheme="minorHAnsi" w:eastAsiaTheme="minorHAnsi" w:hAnsiTheme="minorHAnsi" w:cstheme="minorHAnsi"/>
          <w:sz w:val="22"/>
          <w:szCs w:val="22"/>
          <w:shd w:val="clear" w:color="auto" w:fill="FFFFFF"/>
        </w:rPr>
      </w:pPr>
      <w:r w:rsidRPr="006E013E">
        <w:rPr>
          <w:rFonts w:asciiTheme="minorHAnsi" w:hAnsiTheme="minorHAnsi" w:cstheme="minorHAnsi"/>
          <w:sz w:val="22"/>
          <w:szCs w:val="22"/>
          <w:shd w:val="clear" w:color="auto" w:fill="FFFFFF"/>
        </w:rPr>
        <w:t>P F Cusack (Tool Supplies) Ltd  will continue to take specialist legal advice to ensure we are informed of any updates or changes to its obligations under the Act.</w:t>
      </w:r>
    </w:p>
    <w:p w14:paraId="464E3CCE" w14:textId="0DA88309" w:rsidR="000421ED" w:rsidRDefault="00D11426" w:rsidP="00D11426">
      <w:pPr>
        <w:tabs>
          <w:tab w:val="left" w:pos="2655"/>
        </w:tabs>
        <w:ind w:left="1080"/>
        <w:rPr>
          <w:rFonts w:asciiTheme="minorHAnsi" w:hAnsiTheme="minorHAnsi" w:cstheme="minorHAnsi"/>
          <w:shd w:val="clear" w:color="auto" w:fill="FFFFFF"/>
        </w:rPr>
      </w:pPr>
      <w:r w:rsidRPr="00D11426">
        <w:rPr>
          <w:rFonts w:asciiTheme="minorHAnsi" w:hAnsiTheme="minorHAnsi" w:cstheme="minorHAnsi"/>
          <w:shd w:val="clear" w:color="auto" w:fill="FFFFFF"/>
        </w:rPr>
        <w:t xml:space="preserve">P F Cusack (Tool Supplies) Ltd  have produced a Professional Conduct and  Ethics </w:t>
      </w:r>
      <w:r>
        <w:rPr>
          <w:rFonts w:asciiTheme="minorHAnsi" w:hAnsiTheme="minorHAnsi" w:cstheme="minorHAnsi"/>
          <w:shd w:val="clear" w:color="auto" w:fill="FFFFFF"/>
        </w:rPr>
        <w:t xml:space="preserve">                   </w:t>
      </w:r>
      <w:r w:rsidRPr="00D11426">
        <w:rPr>
          <w:rFonts w:asciiTheme="minorHAnsi" w:hAnsiTheme="minorHAnsi" w:cstheme="minorHAnsi"/>
          <w:shd w:val="clear" w:color="auto" w:fill="FFFFFF"/>
        </w:rPr>
        <w:t>Statement, which reflects our commitment to acting ethically and with integrity in all business relationships based on the principles of the ETI 9 point Based Code.</w:t>
      </w:r>
    </w:p>
    <w:p w14:paraId="64B8608E" w14:textId="77777777" w:rsidR="00D11426" w:rsidRDefault="00D11426" w:rsidP="00D11426">
      <w:pPr>
        <w:tabs>
          <w:tab w:val="left" w:pos="2655"/>
        </w:tabs>
        <w:ind w:left="1080"/>
        <w:rPr>
          <w:rFonts w:asciiTheme="minorHAnsi" w:hAnsiTheme="minorHAnsi" w:cstheme="minorHAnsi"/>
          <w:shd w:val="clear" w:color="auto" w:fill="FFFFFF"/>
        </w:rPr>
      </w:pPr>
    </w:p>
    <w:p w14:paraId="5F67D217" w14:textId="77777777" w:rsidR="00D11426" w:rsidRDefault="00D11426" w:rsidP="00D11426">
      <w:pPr>
        <w:tabs>
          <w:tab w:val="left" w:pos="2655"/>
        </w:tabs>
        <w:ind w:left="1080"/>
        <w:rPr>
          <w:rFonts w:asciiTheme="minorHAnsi" w:hAnsiTheme="minorHAnsi" w:cstheme="minorHAnsi"/>
          <w:shd w:val="clear" w:color="auto" w:fill="FFFFFF"/>
        </w:rPr>
      </w:pPr>
    </w:p>
    <w:p w14:paraId="199BF968" w14:textId="77777777" w:rsidR="00D11426" w:rsidRDefault="00D11426" w:rsidP="00D11426">
      <w:pPr>
        <w:tabs>
          <w:tab w:val="left" w:pos="2655"/>
        </w:tabs>
        <w:ind w:left="1080"/>
        <w:rPr>
          <w:rFonts w:asciiTheme="minorHAnsi" w:hAnsiTheme="minorHAnsi" w:cstheme="minorHAnsi"/>
          <w:shd w:val="clear" w:color="auto" w:fill="FFFFFF"/>
        </w:rPr>
      </w:pPr>
    </w:p>
    <w:p w14:paraId="3095BA9D" w14:textId="77777777" w:rsidR="00D11426" w:rsidRDefault="00D11426" w:rsidP="00D11426">
      <w:pPr>
        <w:tabs>
          <w:tab w:val="left" w:pos="2655"/>
        </w:tabs>
        <w:ind w:left="1080"/>
        <w:rPr>
          <w:rFonts w:asciiTheme="minorHAnsi" w:hAnsiTheme="minorHAnsi" w:cstheme="minorHAnsi"/>
          <w:shd w:val="clear" w:color="auto" w:fill="FFFFFF"/>
        </w:rPr>
      </w:pPr>
    </w:p>
    <w:p w14:paraId="54440483" w14:textId="77777777" w:rsidR="00D11426" w:rsidRDefault="00D11426" w:rsidP="00D11426">
      <w:pPr>
        <w:tabs>
          <w:tab w:val="left" w:pos="2655"/>
        </w:tabs>
        <w:ind w:left="1080"/>
        <w:rPr>
          <w:rFonts w:asciiTheme="minorHAnsi" w:hAnsiTheme="minorHAnsi" w:cstheme="minorHAnsi"/>
          <w:shd w:val="clear" w:color="auto" w:fill="FFFFFF"/>
        </w:rPr>
      </w:pPr>
    </w:p>
    <w:p w14:paraId="23F1A75C" w14:textId="77777777" w:rsidR="00D11426" w:rsidRDefault="00D11426" w:rsidP="00D11426">
      <w:pPr>
        <w:tabs>
          <w:tab w:val="left" w:pos="2655"/>
        </w:tabs>
        <w:ind w:left="1080"/>
        <w:rPr>
          <w:rFonts w:asciiTheme="minorHAnsi" w:hAnsiTheme="minorHAnsi" w:cstheme="minorHAnsi"/>
          <w:shd w:val="clear" w:color="auto" w:fill="FFFFFF"/>
        </w:rPr>
      </w:pPr>
    </w:p>
    <w:p w14:paraId="1F8A8E35" w14:textId="77777777" w:rsidR="00D11426" w:rsidRDefault="00D11426" w:rsidP="00D11426">
      <w:pPr>
        <w:tabs>
          <w:tab w:val="left" w:pos="2655"/>
        </w:tabs>
        <w:ind w:left="1080"/>
        <w:rPr>
          <w:rFonts w:asciiTheme="minorHAnsi" w:hAnsiTheme="minorHAnsi" w:cstheme="minorHAnsi"/>
          <w:shd w:val="clear" w:color="auto" w:fill="FFFFFF"/>
        </w:rPr>
      </w:pPr>
    </w:p>
    <w:p w14:paraId="48ED9DA4" w14:textId="77777777" w:rsidR="00D11426" w:rsidRDefault="00D11426" w:rsidP="00D11426">
      <w:pPr>
        <w:tabs>
          <w:tab w:val="left" w:pos="2655"/>
        </w:tabs>
        <w:ind w:left="1080"/>
        <w:rPr>
          <w:rFonts w:asciiTheme="minorHAnsi" w:hAnsiTheme="minorHAnsi" w:cstheme="minorHAnsi"/>
          <w:shd w:val="clear" w:color="auto" w:fill="FFFFFF"/>
        </w:rPr>
      </w:pPr>
    </w:p>
    <w:p w14:paraId="359DA27C" w14:textId="77777777" w:rsidR="00FF6D7E" w:rsidRDefault="00FF6D7E" w:rsidP="00D11426">
      <w:pPr>
        <w:tabs>
          <w:tab w:val="left" w:pos="2655"/>
        </w:tabs>
        <w:ind w:left="1080"/>
        <w:rPr>
          <w:rFonts w:asciiTheme="minorHAnsi" w:hAnsiTheme="minorHAnsi" w:cstheme="minorHAnsi"/>
          <w:shd w:val="clear" w:color="auto" w:fill="FFFFFF"/>
        </w:rPr>
      </w:pPr>
    </w:p>
    <w:p w14:paraId="5A20043D" w14:textId="0F36BF76" w:rsidR="00D11426" w:rsidRPr="00D11426" w:rsidRDefault="00D11426" w:rsidP="00D11426">
      <w:pPr>
        <w:tabs>
          <w:tab w:val="left" w:pos="2655"/>
        </w:tabs>
        <w:ind w:left="1080"/>
        <w:rPr>
          <w:rFonts w:asciiTheme="minorHAnsi" w:hAnsiTheme="minorHAnsi" w:cstheme="minorHAnsi"/>
        </w:rPr>
      </w:pPr>
      <w:r>
        <w:rPr>
          <w:rFonts w:asciiTheme="minorHAnsi" w:hAnsiTheme="minorHAnsi" w:cstheme="minorHAnsi"/>
          <w:shd w:val="clear" w:color="auto" w:fill="FFFFFF"/>
        </w:rPr>
        <w:t>Modern slavery statement page 5</w:t>
      </w:r>
    </w:p>
    <w:sectPr w:rsidR="00D11426" w:rsidRPr="00D1142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571A6" w14:textId="77777777" w:rsidR="00DD39FD" w:rsidRDefault="00DD39FD" w:rsidP="007612F3">
      <w:r>
        <w:separator/>
      </w:r>
    </w:p>
  </w:endnote>
  <w:endnote w:type="continuationSeparator" w:id="0">
    <w:p w14:paraId="31B22AC2" w14:textId="77777777" w:rsidR="00DD39FD" w:rsidRDefault="00DD39FD" w:rsidP="0076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enorite">
    <w:altName w:val="Calibri"/>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7CD2" w14:textId="2122E410" w:rsidR="007612F3" w:rsidRPr="007612F3" w:rsidRDefault="007612F3" w:rsidP="007612F3">
    <w:pPr>
      <w:pStyle w:val="Footer"/>
      <w:jc w:val="center"/>
      <w:rPr>
        <w:color w:val="1F3864" w:themeColor="accent1" w:themeShade="80"/>
      </w:rPr>
    </w:pPr>
    <w:r w:rsidRPr="007612F3">
      <w:rPr>
        <w:color w:val="1F3864" w:themeColor="accent1" w:themeShade="80"/>
      </w:rPr>
      <w:t>Directors P F Cusack Secretary M A Cusack</w:t>
    </w:r>
  </w:p>
  <w:p w14:paraId="5293F47B" w14:textId="5C38E829" w:rsidR="007612F3" w:rsidRPr="007612F3" w:rsidRDefault="007612F3" w:rsidP="007612F3">
    <w:pPr>
      <w:pStyle w:val="Footer"/>
      <w:jc w:val="center"/>
      <w:rPr>
        <w:color w:val="1F3864" w:themeColor="accent1" w:themeShade="80"/>
      </w:rPr>
    </w:pPr>
    <w:r w:rsidRPr="007612F3">
      <w:rPr>
        <w:color w:val="1F3864" w:themeColor="accent1" w:themeShade="80"/>
      </w:rPr>
      <w:t>Registered Office 332-336 Holloway Road, London N7 6NJ  Registration Number 2404505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03ED8" w14:textId="77777777" w:rsidR="00DD39FD" w:rsidRDefault="00DD39FD" w:rsidP="007612F3">
      <w:r>
        <w:separator/>
      </w:r>
    </w:p>
  </w:footnote>
  <w:footnote w:type="continuationSeparator" w:id="0">
    <w:p w14:paraId="07BBC005" w14:textId="77777777" w:rsidR="00DD39FD" w:rsidRDefault="00DD39FD" w:rsidP="00761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AFE9" w14:textId="3669444E" w:rsidR="007612F3" w:rsidRDefault="007612F3" w:rsidP="007612F3">
    <w:pPr>
      <w:pStyle w:val="Header"/>
      <w:jc w:val="center"/>
    </w:pPr>
    <w:r>
      <w:rPr>
        <w:noProof/>
      </w:rPr>
      <w:drawing>
        <wp:inline distT="0" distB="0" distL="0" distR="0" wp14:anchorId="2B340B66" wp14:editId="4525617E">
          <wp:extent cx="3634105" cy="695278"/>
          <wp:effectExtent l="0" t="0" r="444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sack logo.jpg"/>
                  <pic:cNvPicPr/>
                </pic:nvPicPr>
                <pic:blipFill>
                  <a:blip r:embed="rId1">
                    <a:extLst>
                      <a:ext uri="{28A0092B-C50C-407E-A947-70E740481C1C}">
                        <a14:useLocalDpi xmlns:a14="http://schemas.microsoft.com/office/drawing/2010/main" val="0"/>
                      </a:ext>
                    </a:extLst>
                  </a:blip>
                  <a:stretch>
                    <a:fillRect/>
                  </a:stretch>
                </pic:blipFill>
                <pic:spPr>
                  <a:xfrm>
                    <a:off x="0" y="0"/>
                    <a:ext cx="3813569" cy="729613"/>
                  </a:xfrm>
                  <a:prstGeom prst="rect">
                    <a:avLst/>
                  </a:prstGeom>
                </pic:spPr>
              </pic:pic>
            </a:graphicData>
          </a:graphic>
        </wp:inline>
      </w:drawing>
    </w:r>
  </w:p>
  <w:p w14:paraId="7F6E3614" w14:textId="367F148B" w:rsidR="007612F3" w:rsidRPr="007612F3" w:rsidRDefault="007612F3" w:rsidP="007612F3">
    <w:pPr>
      <w:pStyle w:val="Header"/>
      <w:jc w:val="center"/>
      <w:rPr>
        <w:color w:val="1F3864" w:themeColor="accent1" w:themeShade="80"/>
      </w:rPr>
    </w:pPr>
    <w:r w:rsidRPr="007612F3">
      <w:rPr>
        <w:color w:val="1F3864" w:themeColor="accent1" w:themeShade="80"/>
      </w:rPr>
      <w:t xml:space="preserve">1 Dundee Way, </w:t>
    </w:r>
    <w:proofErr w:type="spellStart"/>
    <w:r w:rsidRPr="007612F3">
      <w:rPr>
        <w:color w:val="1F3864" w:themeColor="accent1" w:themeShade="80"/>
      </w:rPr>
      <w:t>Brimsdown</w:t>
    </w:r>
    <w:proofErr w:type="spellEnd"/>
    <w:r w:rsidRPr="007612F3">
      <w:rPr>
        <w:color w:val="1F3864" w:themeColor="accent1" w:themeShade="80"/>
      </w:rPr>
      <w:t>, Enfield EN3 7SX</w:t>
    </w:r>
  </w:p>
  <w:p w14:paraId="4443EAD8" w14:textId="31FCC3EC" w:rsidR="007612F3" w:rsidRPr="007612F3" w:rsidRDefault="007612F3" w:rsidP="007612F3">
    <w:pPr>
      <w:pStyle w:val="Header"/>
      <w:jc w:val="center"/>
      <w:rPr>
        <w:color w:val="1F3864" w:themeColor="accent1" w:themeShade="80"/>
      </w:rPr>
    </w:pPr>
    <w:r w:rsidRPr="007612F3">
      <w:rPr>
        <w:color w:val="1F3864" w:themeColor="accent1" w:themeShade="80"/>
      </w:rPr>
      <w:t>Tel 020 8344 4100  Fax 020 8443 0001</w:t>
    </w:r>
  </w:p>
  <w:p w14:paraId="48F5044F" w14:textId="0C9A9EE9" w:rsidR="007612F3" w:rsidRDefault="007612F3" w:rsidP="007612F3">
    <w:pPr>
      <w:pStyle w:val="Header"/>
      <w:jc w:val="center"/>
    </w:pPr>
    <w:hyperlink r:id="rId2" w:history="1">
      <w:r w:rsidRPr="009072DC">
        <w:rPr>
          <w:rStyle w:val="Hyperlink"/>
        </w:rPr>
        <w:t>sales@cusack.co.uk</w:t>
      </w:r>
    </w:hyperlink>
  </w:p>
  <w:p w14:paraId="3668C479" w14:textId="77777777" w:rsidR="007612F3" w:rsidRDefault="007612F3" w:rsidP="007612F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E86"/>
    <w:multiLevelType w:val="hybridMultilevel"/>
    <w:tmpl w:val="5E2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076F2"/>
    <w:multiLevelType w:val="hybridMultilevel"/>
    <w:tmpl w:val="DBD63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F5D27"/>
    <w:multiLevelType w:val="hybridMultilevel"/>
    <w:tmpl w:val="CF60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0195"/>
    <w:multiLevelType w:val="hybridMultilevel"/>
    <w:tmpl w:val="00C03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464C5"/>
    <w:multiLevelType w:val="hybridMultilevel"/>
    <w:tmpl w:val="3172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E5FB0"/>
    <w:multiLevelType w:val="hybridMultilevel"/>
    <w:tmpl w:val="FA1E1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1D58BC"/>
    <w:multiLevelType w:val="hybridMultilevel"/>
    <w:tmpl w:val="FE9AE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16292767">
    <w:abstractNumId w:val="4"/>
  </w:num>
  <w:num w:numId="2" w16cid:durableId="689141772">
    <w:abstractNumId w:val="5"/>
  </w:num>
  <w:num w:numId="3" w16cid:durableId="83501688">
    <w:abstractNumId w:val="1"/>
  </w:num>
  <w:num w:numId="4" w16cid:durableId="1957979629">
    <w:abstractNumId w:val="0"/>
  </w:num>
  <w:num w:numId="5" w16cid:durableId="1875070381">
    <w:abstractNumId w:val="2"/>
  </w:num>
  <w:num w:numId="6" w16cid:durableId="1642733155">
    <w:abstractNumId w:val="3"/>
  </w:num>
  <w:num w:numId="7" w16cid:durableId="1887644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2F3"/>
    <w:rsid w:val="000421ED"/>
    <w:rsid w:val="00094124"/>
    <w:rsid w:val="000E6BDE"/>
    <w:rsid w:val="00170A84"/>
    <w:rsid w:val="001A25F5"/>
    <w:rsid w:val="001C1D0B"/>
    <w:rsid w:val="00342CE0"/>
    <w:rsid w:val="00395EBE"/>
    <w:rsid w:val="003A5C5E"/>
    <w:rsid w:val="003D1B38"/>
    <w:rsid w:val="00414647"/>
    <w:rsid w:val="005342BC"/>
    <w:rsid w:val="00587597"/>
    <w:rsid w:val="005877FF"/>
    <w:rsid w:val="005E3A5F"/>
    <w:rsid w:val="006409AD"/>
    <w:rsid w:val="006B217B"/>
    <w:rsid w:val="006B6B56"/>
    <w:rsid w:val="006E013E"/>
    <w:rsid w:val="007612F3"/>
    <w:rsid w:val="00781669"/>
    <w:rsid w:val="0079244D"/>
    <w:rsid w:val="007A53ED"/>
    <w:rsid w:val="007D335B"/>
    <w:rsid w:val="009239BD"/>
    <w:rsid w:val="009F6AA6"/>
    <w:rsid w:val="00A566C3"/>
    <w:rsid w:val="00AE1AC3"/>
    <w:rsid w:val="00B0697B"/>
    <w:rsid w:val="00B43438"/>
    <w:rsid w:val="00B9797D"/>
    <w:rsid w:val="00C512F9"/>
    <w:rsid w:val="00CA3DF8"/>
    <w:rsid w:val="00D11426"/>
    <w:rsid w:val="00D326A4"/>
    <w:rsid w:val="00D7470B"/>
    <w:rsid w:val="00DD39FD"/>
    <w:rsid w:val="00E21EA8"/>
    <w:rsid w:val="00EB3AC2"/>
    <w:rsid w:val="00F017E4"/>
    <w:rsid w:val="00F0238E"/>
    <w:rsid w:val="00F26F04"/>
    <w:rsid w:val="00FD54DF"/>
    <w:rsid w:val="00FF1CDD"/>
    <w:rsid w:val="00FF3AC9"/>
    <w:rsid w:val="00FF6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C17E39"/>
  <w15:chartTrackingRefBased/>
  <w15:docId w15:val="{BEAB4F69-6296-4101-A4FA-BCF85812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2F3"/>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7612F3"/>
  </w:style>
  <w:style w:type="paragraph" w:styleId="Footer">
    <w:name w:val="footer"/>
    <w:basedOn w:val="Normal"/>
    <w:link w:val="FooterChar"/>
    <w:uiPriority w:val="99"/>
    <w:unhideWhenUsed/>
    <w:rsid w:val="007612F3"/>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7612F3"/>
  </w:style>
  <w:style w:type="character" w:styleId="Hyperlink">
    <w:name w:val="Hyperlink"/>
    <w:basedOn w:val="DefaultParagraphFont"/>
    <w:uiPriority w:val="99"/>
    <w:unhideWhenUsed/>
    <w:rsid w:val="007612F3"/>
    <w:rPr>
      <w:color w:val="0563C1" w:themeColor="hyperlink"/>
      <w:u w:val="single"/>
    </w:rPr>
  </w:style>
  <w:style w:type="character" w:styleId="UnresolvedMention">
    <w:name w:val="Unresolved Mention"/>
    <w:basedOn w:val="DefaultParagraphFont"/>
    <w:uiPriority w:val="99"/>
    <w:semiHidden/>
    <w:unhideWhenUsed/>
    <w:rsid w:val="007612F3"/>
    <w:rPr>
      <w:color w:val="605E5C"/>
      <w:shd w:val="clear" w:color="auto" w:fill="E1DFDD"/>
    </w:rPr>
  </w:style>
  <w:style w:type="paragraph" w:styleId="BodyText">
    <w:name w:val="Body Text"/>
    <w:basedOn w:val="Normal"/>
    <w:next w:val="Normal"/>
    <w:link w:val="BodyTextChar"/>
    <w:rsid w:val="005342BC"/>
    <w:pPr>
      <w:widowControl w:val="0"/>
      <w:autoSpaceDE w:val="0"/>
      <w:autoSpaceDN w:val="0"/>
      <w:adjustRightInd w:val="0"/>
    </w:pPr>
    <w:rPr>
      <w:rFonts w:ascii="Arial" w:eastAsia="Times New Roman" w:hAnsi="Arial" w:cs="Times New Roman"/>
      <w:color w:val="000000"/>
      <w:sz w:val="20"/>
      <w:szCs w:val="20"/>
      <w:lang w:val="en-US" w:eastAsia="ar-SA"/>
    </w:rPr>
  </w:style>
  <w:style w:type="character" w:customStyle="1" w:styleId="BodyTextChar">
    <w:name w:val="Body Text Char"/>
    <w:basedOn w:val="DefaultParagraphFont"/>
    <w:link w:val="BodyText"/>
    <w:rsid w:val="005342BC"/>
    <w:rPr>
      <w:rFonts w:ascii="Arial" w:eastAsia="Times New Roman" w:hAnsi="Arial" w:cs="Times New Roman"/>
      <w:color w:val="000000"/>
      <w:sz w:val="20"/>
      <w:szCs w:val="20"/>
      <w:lang w:val="en-US" w:eastAsia="ar-SA"/>
    </w:rPr>
  </w:style>
  <w:style w:type="paragraph" w:customStyle="1" w:styleId="MainText">
    <w:name w:val="Main Text"/>
    <w:basedOn w:val="Normal"/>
    <w:next w:val="Normal"/>
    <w:link w:val="MainTextChar"/>
    <w:qFormat/>
    <w:rsid w:val="005342BC"/>
    <w:pPr>
      <w:jc w:val="both"/>
    </w:pPr>
    <w:rPr>
      <w:rFonts w:ascii="Garamond" w:eastAsia="Garamond" w:hAnsi="Garamond" w:cs="Arial"/>
      <w:color w:val="615C5D"/>
      <w:sz w:val="20"/>
      <w:lang w:eastAsia="ar-SA"/>
    </w:rPr>
  </w:style>
  <w:style w:type="character" w:customStyle="1" w:styleId="MainTextChar">
    <w:name w:val="Main Text Char"/>
    <w:basedOn w:val="DefaultParagraphFont"/>
    <w:link w:val="MainText"/>
    <w:rsid w:val="005342BC"/>
    <w:rPr>
      <w:rFonts w:ascii="Garamond" w:eastAsia="Garamond" w:hAnsi="Garamond" w:cs="Arial"/>
      <w:color w:val="615C5D"/>
      <w:sz w:val="20"/>
      <w:lang w:eastAsia="ar-SA"/>
    </w:rPr>
  </w:style>
  <w:style w:type="paragraph" w:styleId="NoSpacing">
    <w:name w:val="No Spacing"/>
    <w:uiPriority w:val="1"/>
    <w:qFormat/>
    <w:rsid w:val="005342BC"/>
    <w:pPr>
      <w:spacing w:after="0" w:line="240" w:lineRule="auto"/>
    </w:pPr>
  </w:style>
  <w:style w:type="paragraph" w:customStyle="1" w:styleId="ox-29b3e25688-msonormal">
    <w:name w:val="ox-29b3e25688-msonormal"/>
    <w:basedOn w:val="Normal"/>
    <w:rsid w:val="00B9797D"/>
    <w:pPr>
      <w:spacing w:before="100" w:beforeAutospacing="1" w:after="100" w:afterAutospacing="1"/>
    </w:pPr>
    <w:rPr>
      <w:lang w:eastAsia="en-GB"/>
    </w:rPr>
  </w:style>
  <w:style w:type="paragraph" w:styleId="ListParagraph">
    <w:name w:val="List Paragraph"/>
    <w:basedOn w:val="Normal"/>
    <w:uiPriority w:val="34"/>
    <w:qFormat/>
    <w:rsid w:val="00395EBE"/>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22296">
      <w:bodyDiv w:val="1"/>
      <w:marLeft w:val="0"/>
      <w:marRight w:val="0"/>
      <w:marTop w:val="0"/>
      <w:marBottom w:val="0"/>
      <w:divBdr>
        <w:top w:val="none" w:sz="0" w:space="0" w:color="auto"/>
        <w:left w:val="none" w:sz="0" w:space="0" w:color="auto"/>
        <w:bottom w:val="none" w:sz="0" w:space="0" w:color="auto"/>
        <w:right w:val="none" w:sz="0" w:space="0" w:color="auto"/>
      </w:divBdr>
    </w:div>
    <w:div w:id="19470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les@cusack.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Assumpta Cusack</dc:creator>
  <cp:keywords/>
  <dc:description/>
  <cp:lastModifiedBy>Shaun Grundon</cp:lastModifiedBy>
  <cp:revision>5</cp:revision>
  <cp:lastPrinted>2025-01-20T14:48:00Z</cp:lastPrinted>
  <dcterms:created xsi:type="dcterms:W3CDTF">2025-01-24T12:58:00Z</dcterms:created>
  <dcterms:modified xsi:type="dcterms:W3CDTF">2025-03-31T07:05:00Z</dcterms:modified>
</cp:coreProperties>
</file>